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8D" w:rsidRPr="00E1793D" w:rsidRDefault="00892E8D" w:rsidP="005829DA">
      <w:pPr>
        <w:jc w:val="center"/>
        <w:rPr>
          <w:b/>
        </w:rPr>
      </w:pPr>
      <w:r w:rsidRPr="00E1793D">
        <w:rPr>
          <w:b/>
        </w:rPr>
        <w:t>Travel Support for CRAL Staff and TEFL Faculty</w:t>
      </w:r>
    </w:p>
    <w:p w:rsidR="00D81BF8" w:rsidRDefault="005829DA">
      <w:r w:rsidRPr="005829DA">
        <w:rPr>
          <w:b/>
        </w:rPr>
        <w:t>The purpose</w:t>
      </w:r>
      <w:r>
        <w:t xml:space="preserve"> of this financial support is to support CRAL staff and TEFL faculty in their professional development and to disseminate research and scholarship produced </w:t>
      </w:r>
      <w:r w:rsidR="0076755E">
        <w:t>by</w:t>
      </w:r>
      <w:r>
        <w:t xml:space="preserve"> CRAL and TEFL at</w:t>
      </w:r>
      <w:r w:rsidR="0076755E">
        <w:t xml:space="preserve"> regional</w:t>
      </w:r>
      <w:r>
        <w:t xml:space="preserve"> and international venues. </w:t>
      </w:r>
      <w:r w:rsidR="00892E8D">
        <w:t xml:space="preserve"> </w:t>
      </w:r>
    </w:p>
    <w:p w:rsidR="00E1793D" w:rsidRDefault="005829DA">
      <w:r w:rsidRPr="005829DA">
        <w:rPr>
          <w:b/>
        </w:rPr>
        <w:t>Eligibility:</w:t>
      </w:r>
      <w:r>
        <w:t xml:space="preserve"> </w:t>
      </w:r>
    </w:p>
    <w:p w:rsidR="005829DA" w:rsidRDefault="005829DA" w:rsidP="00E1793D">
      <w:pPr>
        <w:pStyle w:val="ListParagraph"/>
        <w:numPr>
          <w:ilvl w:val="0"/>
          <w:numId w:val="3"/>
        </w:numPr>
      </w:pPr>
      <w:r>
        <w:t xml:space="preserve">CRAL staff and TEFL faculty with teaching responsibilities </w:t>
      </w:r>
      <w:r w:rsidR="00E1793D">
        <w:t>with</w:t>
      </w:r>
      <w:r>
        <w:t xml:space="preserve"> part- or full-time employment</w:t>
      </w:r>
    </w:p>
    <w:p w:rsidR="00E1793D" w:rsidRDefault="0076755E" w:rsidP="00E1793D">
      <w:pPr>
        <w:pStyle w:val="ListParagraph"/>
        <w:numPr>
          <w:ilvl w:val="0"/>
          <w:numId w:val="3"/>
        </w:numPr>
      </w:pPr>
      <w:r>
        <w:t>Direct</w:t>
      </w:r>
      <w:r w:rsidR="00E1793D">
        <w:t xml:space="preserve"> benefit </w:t>
      </w:r>
      <w:r>
        <w:t xml:space="preserve">of the trip towards </w:t>
      </w:r>
      <w:r w:rsidR="00E1793D">
        <w:t>the professional development of the applicant, e.g. attending a conference, presenting at a conferen</w:t>
      </w:r>
      <w:r>
        <w:t>ce, conducting a training, etc.</w:t>
      </w:r>
    </w:p>
    <w:p w:rsidR="0076755E" w:rsidRDefault="0076755E">
      <w:pPr>
        <w:rPr>
          <w:b/>
        </w:rPr>
      </w:pPr>
      <w:r>
        <w:t>Priority will be given to applicants that 1) have not received travel support from CRAL for the past two years, 2) are traveling to present, and 3) are on a full-time contract.</w:t>
      </w:r>
    </w:p>
    <w:p w:rsidR="005829DA" w:rsidRPr="005829DA" w:rsidRDefault="005829DA">
      <w:pPr>
        <w:rPr>
          <w:b/>
        </w:rPr>
      </w:pPr>
      <w:r w:rsidRPr="005829DA">
        <w:rPr>
          <w:b/>
        </w:rPr>
        <w:t xml:space="preserve">Amount: </w:t>
      </w:r>
    </w:p>
    <w:p w:rsidR="005829DA" w:rsidRDefault="005829DA">
      <w:r>
        <w:t xml:space="preserve">Up to $500 per year for CRAL </w:t>
      </w:r>
      <w:r w:rsidR="0076755E">
        <w:t>staff</w:t>
      </w:r>
      <w:r w:rsidR="00CC054C">
        <w:t xml:space="preserve"> (the amount may vary depending on fund availability)</w:t>
      </w:r>
    </w:p>
    <w:p w:rsidR="005829DA" w:rsidRDefault="005829DA">
      <w:r>
        <w:t>Up to $1,500 per year for TEFL faculty</w:t>
      </w:r>
      <w:r w:rsidR="00CC054C">
        <w:t xml:space="preserve"> (the amount may vary depending on fund availability)</w:t>
      </w:r>
    </w:p>
    <w:p w:rsidR="005829DA" w:rsidRPr="005829DA" w:rsidRDefault="005829DA">
      <w:pPr>
        <w:rPr>
          <w:b/>
        </w:rPr>
      </w:pPr>
      <w:r w:rsidRPr="005829DA">
        <w:rPr>
          <w:b/>
        </w:rPr>
        <w:t xml:space="preserve">Procedure: </w:t>
      </w:r>
    </w:p>
    <w:p w:rsidR="005829DA" w:rsidRDefault="005829DA" w:rsidP="00E1793D">
      <w:pPr>
        <w:pStyle w:val="ListParagraph"/>
        <w:numPr>
          <w:ilvl w:val="0"/>
          <w:numId w:val="2"/>
        </w:numPr>
      </w:pPr>
      <w:r>
        <w:t xml:space="preserve">Interested applicants should submit the following information by email to the CRAL </w:t>
      </w:r>
      <w:r w:rsidR="00867B96">
        <w:t>director(s)</w:t>
      </w:r>
      <w:r>
        <w:t xml:space="preserve">: </w:t>
      </w:r>
    </w:p>
    <w:p w:rsidR="005829DA" w:rsidRDefault="005829DA" w:rsidP="005829DA">
      <w:pPr>
        <w:pStyle w:val="ListParagraph"/>
        <w:numPr>
          <w:ilvl w:val="0"/>
          <w:numId w:val="1"/>
        </w:numPr>
      </w:pPr>
      <w:r>
        <w:t>Name, dates, venue of the conference or event</w:t>
      </w:r>
    </w:p>
    <w:p w:rsidR="005829DA" w:rsidRDefault="005829DA" w:rsidP="005829DA">
      <w:pPr>
        <w:pStyle w:val="ListParagraph"/>
        <w:numPr>
          <w:ilvl w:val="0"/>
          <w:numId w:val="1"/>
        </w:numPr>
      </w:pPr>
      <w:r>
        <w:t>Itemized expenses (estimated or actual) to be covered by the travel support</w:t>
      </w:r>
    </w:p>
    <w:p w:rsidR="006F466A" w:rsidRDefault="00867B96" w:rsidP="006F466A">
      <w:pPr>
        <w:pStyle w:val="ListParagraph"/>
        <w:numPr>
          <w:ilvl w:val="0"/>
          <w:numId w:val="2"/>
        </w:numPr>
      </w:pPr>
      <w:r>
        <w:t>The director</w:t>
      </w:r>
      <w:r w:rsidR="006F466A">
        <w:t xml:space="preserve"> will </w:t>
      </w:r>
      <w:r>
        <w:t xml:space="preserve">review </w:t>
      </w:r>
      <w:r w:rsidR="006F466A">
        <w:t>the applications</w:t>
      </w:r>
      <w:r>
        <w:t xml:space="preserve">, consult with </w:t>
      </w:r>
      <w:r>
        <w:t>the Dean of CHSS</w:t>
      </w:r>
      <w:r>
        <w:t>,</w:t>
      </w:r>
      <w:r w:rsidR="006F466A">
        <w:t xml:space="preserve"> and inform the applicants of the decision by email</w:t>
      </w:r>
      <w:r w:rsidR="00F83A6B">
        <w:t xml:space="preserve"> within a week of their receipt.</w:t>
      </w:r>
    </w:p>
    <w:p w:rsidR="006F466A" w:rsidRDefault="00867B96" w:rsidP="006F466A">
      <w:pPr>
        <w:pStyle w:val="ListParagraph"/>
        <w:numPr>
          <w:ilvl w:val="0"/>
          <w:numId w:val="2"/>
        </w:numPr>
      </w:pPr>
      <w:r>
        <w:t xml:space="preserve">If the applicant is </w:t>
      </w:r>
      <w:r w:rsidR="00CC054C">
        <w:t>CRAL</w:t>
      </w:r>
      <w:r w:rsidR="006F466A">
        <w:t xml:space="preserve"> </w:t>
      </w:r>
      <w:r>
        <w:t>d</w:t>
      </w:r>
      <w:r w:rsidR="006F466A">
        <w:t xml:space="preserve">irector, the Dean of CHSS will </w:t>
      </w:r>
      <w:r w:rsidR="00CC054C">
        <w:t>consider the application.</w:t>
      </w:r>
    </w:p>
    <w:p w:rsidR="00CC054C" w:rsidRDefault="00CC054C" w:rsidP="006F466A">
      <w:pPr>
        <w:pStyle w:val="ListParagraph"/>
        <w:numPr>
          <w:ilvl w:val="0"/>
          <w:numId w:val="2"/>
        </w:numPr>
      </w:pPr>
      <w:r>
        <w:t xml:space="preserve">Upon approval, </w:t>
      </w:r>
    </w:p>
    <w:p w:rsidR="00CC054C" w:rsidRDefault="00CC054C" w:rsidP="00CC054C">
      <w:pPr>
        <w:pStyle w:val="ListParagraph"/>
        <w:numPr>
          <w:ilvl w:val="1"/>
          <w:numId w:val="2"/>
        </w:numPr>
      </w:pPr>
      <w:proofErr w:type="gramStart"/>
      <w:r>
        <w:t>employees</w:t>
      </w:r>
      <w:proofErr w:type="gramEnd"/>
      <w:r>
        <w:t xml:space="preserve"> on </w:t>
      </w:r>
      <w:r w:rsidRPr="00CC054C">
        <w:rPr>
          <w:b/>
        </w:rPr>
        <w:t xml:space="preserve">an employment contract </w:t>
      </w:r>
      <w:r>
        <w:t xml:space="preserve">should file a business </w:t>
      </w:r>
      <w:r w:rsidR="00F83A6B">
        <w:t>trip request</w:t>
      </w:r>
      <w:r>
        <w:t xml:space="preserve"> with </w:t>
      </w:r>
      <w:proofErr w:type="spellStart"/>
      <w:r>
        <w:t>Arina</w:t>
      </w:r>
      <w:proofErr w:type="spellEnd"/>
      <w:r>
        <w:t xml:space="preserve"> </w:t>
      </w:r>
      <w:proofErr w:type="spellStart"/>
      <w:r>
        <w:t>Bekchyan</w:t>
      </w:r>
      <w:proofErr w:type="spellEnd"/>
      <w:r>
        <w:t xml:space="preserve"> before the trip. The approved amount will be provided before the actual trip. </w:t>
      </w:r>
    </w:p>
    <w:p w:rsidR="00CC054C" w:rsidRDefault="00CC054C" w:rsidP="00CC054C">
      <w:pPr>
        <w:pStyle w:val="ListParagraph"/>
        <w:numPr>
          <w:ilvl w:val="1"/>
          <w:numId w:val="2"/>
        </w:numPr>
      </w:pPr>
      <w:r>
        <w:t xml:space="preserve">employees on  </w:t>
      </w:r>
      <w:r w:rsidRPr="00F83A6B">
        <w:rPr>
          <w:b/>
        </w:rPr>
        <w:t>a service contract</w:t>
      </w:r>
      <w:r>
        <w:t xml:space="preserve">, must ensure that </w:t>
      </w:r>
    </w:p>
    <w:p w:rsidR="00CC054C" w:rsidRDefault="00CC054C" w:rsidP="00CC054C">
      <w:pPr>
        <w:pStyle w:val="ListParagraph"/>
        <w:numPr>
          <w:ilvl w:val="2"/>
          <w:numId w:val="2"/>
        </w:numPr>
      </w:pPr>
      <w:proofErr w:type="gramStart"/>
      <w:r>
        <w:t>their</w:t>
      </w:r>
      <w:proofErr w:type="gramEnd"/>
      <w:r>
        <w:t xml:space="preserve"> contracts </w:t>
      </w:r>
      <w:r w:rsidR="00F83A6B">
        <w:t>include</w:t>
      </w:r>
      <w:r>
        <w:t xml:space="preserve"> </w:t>
      </w:r>
      <w:r w:rsidR="00F83A6B">
        <w:t xml:space="preserve">a </w:t>
      </w:r>
      <w:r>
        <w:t xml:space="preserve">provision for receiving money for professional development. If not, they should request the CRAL Co-directors that their contracts be amended.  </w:t>
      </w:r>
    </w:p>
    <w:p w:rsidR="00CC054C" w:rsidRDefault="00F83A6B" w:rsidP="00CC054C">
      <w:pPr>
        <w:pStyle w:val="ListParagraph"/>
        <w:numPr>
          <w:ilvl w:val="2"/>
          <w:numId w:val="2"/>
        </w:numPr>
      </w:pPr>
      <w:proofErr w:type="gramStart"/>
      <w:r>
        <w:t>t</w:t>
      </w:r>
      <w:r w:rsidR="00CC054C">
        <w:t>hey</w:t>
      </w:r>
      <w:proofErr w:type="gramEnd"/>
      <w:r w:rsidR="00CC054C">
        <w:t xml:space="preserve"> keep all receipts and boarding passes until after the trip. The approved </w:t>
      </w:r>
      <w:proofErr w:type="gramStart"/>
      <w:r w:rsidR="00CC054C">
        <w:t>amount</w:t>
      </w:r>
      <w:proofErr w:type="gramEnd"/>
      <w:r w:rsidR="00CC054C">
        <w:t xml:space="preserve"> is reimbursed after the trip.  </w:t>
      </w:r>
    </w:p>
    <w:p w:rsidR="00E1793D" w:rsidRDefault="00E1793D" w:rsidP="006F466A">
      <w:bookmarkStart w:id="0" w:name="_GoBack"/>
      <w:bookmarkEnd w:id="0"/>
    </w:p>
    <w:p w:rsidR="0076755E" w:rsidRDefault="00E1793D">
      <w:r>
        <w:t xml:space="preserve">The final decision will depend upon the availability of the funds in the CRAL budget. </w:t>
      </w:r>
    </w:p>
    <w:sectPr w:rsidR="0076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4CEB"/>
    <w:multiLevelType w:val="hybridMultilevel"/>
    <w:tmpl w:val="36C6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407"/>
    <w:multiLevelType w:val="hybridMultilevel"/>
    <w:tmpl w:val="F780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C40EF"/>
    <w:multiLevelType w:val="hybridMultilevel"/>
    <w:tmpl w:val="846A6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D"/>
    <w:rsid w:val="005829DA"/>
    <w:rsid w:val="006F466A"/>
    <w:rsid w:val="0076047D"/>
    <w:rsid w:val="0076755E"/>
    <w:rsid w:val="00867B96"/>
    <w:rsid w:val="00892E8D"/>
    <w:rsid w:val="00CC054C"/>
    <w:rsid w:val="00D81BF8"/>
    <w:rsid w:val="00E1793D"/>
    <w:rsid w:val="00E3485C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D077-02CA-4BC2-A28D-2EFA716D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2015-01-19T06:51:00Z</cp:lastPrinted>
  <dcterms:created xsi:type="dcterms:W3CDTF">2015-01-19T10:42:00Z</dcterms:created>
  <dcterms:modified xsi:type="dcterms:W3CDTF">2016-11-08T05:27:00Z</dcterms:modified>
</cp:coreProperties>
</file>